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16945" w14:textId="1383FD7D" w:rsidR="00866008" w:rsidRPr="00BC19AD" w:rsidRDefault="008300B8" w:rsidP="008300B8">
      <w:pPr>
        <w:jc w:val="center"/>
        <w:rPr>
          <w:b/>
          <w:bCs/>
          <w:u w:val="single"/>
          <w:lang w:val="ru-RU"/>
        </w:rPr>
      </w:pPr>
      <w:r w:rsidRPr="00BC19AD">
        <w:rPr>
          <w:b/>
          <w:bCs/>
          <w:u w:val="single"/>
          <w:lang w:val="ru-RU"/>
        </w:rPr>
        <w:t>Техническая Спецификация</w:t>
      </w:r>
    </w:p>
    <w:p w14:paraId="15468AD0" w14:textId="77777777" w:rsidR="008300B8" w:rsidRDefault="008300B8" w:rsidP="008300B8">
      <w:pPr>
        <w:pStyle w:val="ac"/>
        <w:jc w:val="both"/>
        <w:rPr>
          <w:b/>
          <w:bCs/>
          <w:u w:val="single"/>
          <w:lang w:val="ru-RU"/>
        </w:rPr>
      </w:pPr>
      <w:r w:rsidRPr="00BC19AD">
        <w:rPr>
          <w:b/>
          <w:bCs/>
          <w:u w:val="single"/>
          <w:lang w:val="ru-RU"/>
        </w:rPr>
        <w:t>Контейнер морской (20ф) переоборудованный под склад, основные требования:</w:t>
      </w:r>
    </w:p>
    <w:p w14:paraId="7FCAA37A" w14:textId="31C21734" w:rsidR="00BC19AD" w:rsidRPr="00BC19AD" w:rsidRDefault="00BC19AD" w:rsidP="00BC19AD">
      <w:pPr>
        <w:pStyle w:val="ac"/>
        <w:jc w:val="center"/>
        <w:rPr>
          <w:sz w:val="20"/>
          <w:szCs w:val="20"/>
          <w:lang w:val="ru-RU"/>
        </w:rPr>
      </w:pPr>
      <w:r w:rsidRPr="00BC19AD">
        <w:rPr>
          <w:sz w:val="20"/>
          <w:szCs w:val="20"/>
          <w:lang w:val="ru-RU"/>
        </w:rPr>
        <w:t>(может дополняться или изменяться по согласованию сторон)</w:t>
      </w:r>
    </w:p>
    <w:p w14:paraId="7A6B8F8D" w14:textId="77777777" w:rsidR="008300B8" w:rsidRPr="00BC19AD" w:rsidRDefault="008300B8" w:rsidP="008300B8">
      <w:pPr>
        <w:pStyle w:val="ac"/>
        <w:jc w:val="both"/>
        <w:rPr>
          <w:b/>
          <w:bCs/>
          <w:u w:val="single"/>
          <w:lang w:val="ru-RU"/>
        </w:rPr>
      </w:pPr>
    </w:p>
    <w:p w14:paraId="5696E95D" w14:textId="06BF217A" w:rsidR="008300B8" w:rsidRDefault="008300B8" w:rsidP="008300B8">
      <w:pPr>
        <w:pStyle w:val="ac"/>
        <w:numPr>
          <w:ilvl w:val="0"/>
          <w:numId w:val="1"/>
        </w:numPr>
        <w:jc w:val="both"/>
        <w:rPr>
          <w:lang w:val="ru-RU"/>
        </w:rPr>
      </w:pPr>
      <w:r>
        <w:rPr>
          <w:lang w:val="ru-RU"/>
        </w:rPr>
        <w:t xml:space="preserve">Внутренний периметр: полимерная краска, оцинкованный профиль, влагостойкий </w:t>
      </w:r>
      <w:r>
        <w:rPr>
          <w:lang w:val="en-US"/>
        </w:rPr>
        <w:t>OSB</w:t>
      </w:r>
      <w:r>
        <w:rPr>
          <w:lang w:val="ru-RU"/>
        </w:rPr>
        <w:t xml:space="preserve">, алюминиевый лиф (пол)  </w:t>
      </w:r>
    </w:p>
    <w:p w14:paraId="1CE92FDB" w14:textId="2AF060ED" w:rsidR="008300B8" w:rsidRDefault="008300B8" w:rsidP="008300B8">
      <w:pPr>
        <w:pStyle w:val="ac"/>
        <w:numPr>
          <w:ilvl w:val="0"/>
          <w:numId w:val="1"/>
        </w:numPr>
        <w:jc w:val="both"/>
        <w:rPr>
          <w:lang w:val="ru-RU"/>
        </w:rPr>
      </w:pPr>
      <w:r w:rsidRPr="008300B8">
        <w:rPr>
          <w:lang w:val="ru-RU"/>
        </w:rPr>
        <w:t xml:space="preserve">паро-гидро-теплоизоляция по всему </w:t>
      </w:r>
      <w:r w:rsidR="00BC19AD">
        <w:rPr>
          <w:lang w:val="ru-RU"/>
        </w:rPr>
        <w:t xml:space="preserve">внутреннему </w:t>
      </w:r>
      <w:r w:rsidRPr="008300B8">
        <w:rPr>
          <w:lang w:val="ru-RU"/>
        </w:rPr>
        <w:t>периметру</w:t>
      </w:r>
      <w:r w:rsidRPr="008300B8">
        <w:rPr>
          <w:lang w:val="ru-RU"/>
        </w:rPr>
        <w:t xml:space="preserve"> </w:t>
      </w:r>
    </w:p>
    <w:p w14:paraId="4F64F69A" w14:textId="77777777" w:rsidR="008300B8" w:rsidRDefault="008300B8" w:rsidP="008300B8">
      <w:pPr>
        <w:pStyle w:val="ac"/>
        <w:numPr>
          <w:ilvl w:val="0"/>
          <w:numId w:val="1"/>
        </w:numPr>
        <w:jc w:val="both"/>
        <w:rPr>
          <w:lang w:val="ru-RU"/>
        </w:rPr>
      </w:pPr>
      <w:r>
        <w:rPr>
          <w:lang w:val="ru-RU"/>
        </w:rPr>
        <w:t>э</w:t>
      </w:r>
      <w:r w:rsidRPr="008300B8">
        <w:rPr>
          <w:lang w:val="ru-RU"/>
        </w:rPr>
        <w:t>лектропроводка</w:t>
      </w:r>
      <w:r>
        <w:rPr>
          <w:lang w:val="ru-RU"/>
        </w:rPr>
        <w:t xml:space="preserve"> </w:t>
      </w:r>
      <w:r w:rsidRPr="008300B8">
        <w:rPr>
          <w:lang w:val="ru-RU"/>
        </w:rPr>
        <w:t>– кабель ВВГ сечением 3*2,5 для розеток,</w:t>
      </w:r>
    </w:p>
    <w:p w14:paraId="714154CE" w14:textId="58F83E97" w:rsidR="008300B8" w:rsidRDefault="008300B8" w:rsidP="008300B8">
      <w:pPr>
        <w:pStyle w:val="ac"/>
        <w:numPr>
          <w:ilvl w:val="0"/>
          <w:numId w:val="1"/>
        </w:numPr>
        <w:jc w:val="both"/>
        <w:rPr>
          <w:lang w:val="ru-RU"/>
        </w:rPr>
      </w:pPr>
      <w:r>
        <w:rPr>
          <w:lang w:val="ru-RU"/>
        </w:rPr>
        <w:t xml:space="preserve">1 </w:t>
      </w:r>
      <w:r w:rsidRPr="008300B8">
        <w:rPr>
          <w:lang w:val="ru-RU"/>
        </w:rPr>
        <w:t>розетка, включатель</w:t>
      </w:r>
      <w:r>
        <w:rPr>
          <w:lang w:val="ru-RU"/>
        </w:rPr>
        <w:t xml:space="preserve">/выключатель, </w:t>
      </w:r>
      <w:r w:rsidRPr="008300B8">
        <w:rPr>
          <w:lang w:val="ru-RU"/>
        </w:rPr>
        <w:t>Щит ЩРН-п. с автоматами</w:t>
      </w:r>
    </w:p>
    <w:p w14:paraId="1F3CCE2C" w14:textId="1B435758" w:rsidR="008300B8" w:rsidRDefault="00BC19AD" w:rsidP="008300B8">
      <w:pPr>
        <w:pStyle w:val="ac"/>
        <w:numPr>
          <w:ilvl w:val="0"/>
          <w:numId w:val="1"/>
        </w:numPr>
        <w:jc w:val="both"/>
        <w:rPr>
          <w:lang w:val="ru-RU"/>
        </w:rPr>
      </w:pPr>
      <w:proofErr w:type="gramStart"/>
      <w:r>
        <w:rPr>
          <w:lang w:val="ru-RU"/>
        </w:rPr>
        <w:t>Электроосвещение</w:t>
      </w:r>
      <w:r w:rsidR="008300B8">
        <w:rPr>
          <w:lang w:val="ru-RU"/>
        </w:rPr>
        <w:t xml:space="preserve">  -</w:t>
      </w:r>
      <w:proofErr w:type="gramEnd"/>
      <w:r w:rsidR="008300B8">
        <w:rPr>
          <w:lang w:val="ru-RU"/>
        </w:rPr>
        <w:t xml:space="preserve"> </w:t>
      </w:r>
      <w:r w:rsidR="008300B8" w:rsidRPr="008300B8">
        <w:rPr>
          <w:lang w:val="ru-RU"/>
        </w:rPr>
        <w:t xml:space="preserve">светильники потолочные </w:t>
      </w:r>
      <w:r w:rsidR="008300B8" w:rsidRPr="008300B8">
        <w:rPr>
          <w:lang w:val="en-US"/>
        </w:rPr>
        <w:t>LED</w:t>
      </w:r>
      <w:r w:rsidR="008300B8">
        <w:rPr>
          <w:lang w:val="kk-KZ"/>
        </w:rPr>
        <w:t xml:space="preserve"> </w:t>
      </w:r>
    </w:p>
    <w:p w14:paraId="0F2A6BFF" w14:textId="3BF99618" w:rsidR="008300B8" w:rsidRDefault="008300B8" w:rsidP="008300B8">
      <w:pPr>
        <w:pStyle w:val="ac"/>
        <w:numPr>
          <w:ilvl w:val="0"/>
          <w:numId w:val="1"/>
        </w:numPr>
        <w:jc w:val="both"/>
        <w:rPr>
          <w:lang w:val="ru-RU"/>
        </w:rPr>
      </w:pPr>
      <w:r w:rsidRPr="008300B8">
        <w:rPr>
          <w:lang w:val="ru-RU"/>
        </w:rPr>
        <w:t>вытяжной вентилятор</w:t>
      </w:r>
      <w:r>
        <w:rPr>
          <w:lang w:val="ru-RU"/>
        </w:rPr>
        <w:t xml:space="preserve"> 2шт.</w:t>
      </w:r>
      <w:r w:rsidRPr="008300B8">
        <w:rPr>
          <w:lang w:val="ru-RU"/>
        </w:rPr>
        <w:t xml:space="preserve"> </w:t>
      </w:r>
    </w:p>
    <w:p w14:paraId="4004E06F" w14:textId="2DD68946" w:rsidR="00BC19AD" w:rsidRDefault="00BC19AD" w:rsidP="008300B8">
      <w:pPr>
        <w:pStyle w:val="ac"/>
        <w:numPr>
          <w:ilvl w:val="0"/>
          <w:numId w:val="1"/>
        </w:numPr>
        <w:jc w:val="both"/>
        <w:rPr>
          <w:lang w:val="ru-RU"/>
        </w:rPr>
      </w:pPr>
      <w:r>
        <w:rPr>
          <w:lang w:val="ru-RU"/>
        </w:rPr>
        <w:t>Входная дверь с торца, металлическая, утепленная, со встроенным замком. (ключи 3 ед.)</w:t>
      </w:r>
    </w:p>
    <w:p w14:paraId="47069E0F" w14:textId="5F092942" w:rsidR="008300B8" w:rsidRDefault="008300B8" w:rsidP="008300B8">
      <w:pPr>
        <w:pStyle w:val="ac"/>
        <w:numPr>
          <w:ilvl w:val="0"/>
          <w:numId w:val="1"/>
        </w:numPr>
        <w:jc w:val="both"/>
        <w:rPr>
          <w:lang w:val="ru-RU"/>
        </w:rPr>
      </w:pPr>
      <w:r w:rsidRPr="008300B8">
        <w:rPr>
          <w:lang w:val="ru-RU"/>
        </w:rPr>
        <w:t>Гарантийный период - 12 месяцев с даты приемки поставки</w:t>
      </w:r>
    </w:p>
    <w:p w14:paraId="0C564346" w14:textId="6ECF0523" w:rsidR="008300B8" w:rsidRDefault="008300B8" w:rsidP="008300B8">
      <w:pPr>
        <w:pStyle w:val="ac"/>
        <w:numPr>
          <w:ilvl w:val="0"/>
          <w:numId w:val="1"/>
        </w:numPr>
        <w:jc w:val="both"/>
        <w:rPr>
          <w:lang w:val="ru-RU"/>
        </w:rPr>
      </w:pPr>
      <w:r w:rsidRPr="008300B8">
        <w:rPr>
          <w:lang w:val="ru-RU"/>
        </w:rPr>
        <w:t>Условия для транспортировки</w:t>
      </w:r>
      <w:r>
        <w:rPr>
          <w:lang w:val="ru-RU"/>
        </w:rPr>
        <w:t xml:space="preserve"> – петли по периметру </w:t>
      </w:r>
    </w:p>
    <w:p w14:paraId="29273C51" w14:textId="66BA18CC" w:rsidR="008300B8" w:rsidRDefault="008300B8" w:rsidP="008300B8">
      <w:pPr>
        <w:pStyle w:val="ac"/>
        <w:numPr>
          <w:ilvl w:val="0"/>
          <w:numId w:val="1"/>
        </w:numPr>
        <w:jc w:val="both"/>
        <w:rPr>
          <w:lang w:val="ru-RU"/>
        </w:rPr>
      </w:pPr>
      <w:r w:rsidRPr="008300B8">
        <w:rPr>
          <w:lang w:val="ru-RU"/>
        </w:rPr>
        <w:t>Доставка, установка на площадку.</w:t>
      </w:r>
    </w:p>
    <w:p w14:paraId="54C19C88" w14:textId="138202B8" w:rsidR="00BC19AD" w:rsidRPr="008300B8" w:rsidRDefault="00BC19AD" w:rsidP="008300B8">
      <w:pPr>
        <w:pStyle w:val="ac"/>
        <w:numPr>
          <w:ilvl w:val="0"/>
          <w:numId w:val="1"/>
        </w:numPr>
        <w:jc w:val="both"/>
        <w:rPr>
          <w:lang w:val="ru-RU"/>
        </w:rPr>
      </w:pPr>
      <w:r>
        <w:rPr>
          <w:lang w:val="ru-RU"/>
        </w:rPr>
        <w:t xml:space="preserve">Срок изготовления включая поставку на территорию Заказчика до 20 календарных дней. </w:t>
      </w:r>
    </w:p>
    <w:sectPr w:rsidR="00BC19AD" w:rsidRPr="008300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93A6C"/>
    <w:multiLevelType w:val="hybridMultilevel"/>
    <w:tmpl w:val="F06CE298"/>
    <w:lvl w:ilvl="0" w:tplc="0C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98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7D5"/>
    <w:rsid w:val="00261F08"/>
    <w:rsid w:val="004B4829"/>
    <w:rsid w:val="008300B8"/>
    <w:rsid w:val="00866008"/>
    <w:rsid w:val="00BC19AD"/>
    <w:rsid w:val="00C030CD"/>
    <w:rsid w:val="00F3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59737"/>
  <w15:chartTrackingRefBased/>
  <w15:docId w15:val="{0DAEC5B0-E41F-4D18-B881-BA15A1538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37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37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37D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37D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37D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37D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37D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37D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37D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37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337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337D5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337D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337D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337D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337D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337D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337D5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337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337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337D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337D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337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337D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337D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337D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337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337D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337D5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8300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2026-04-29T07:20:00Z</dcterms:created>
  <dcterms:modified xsi:type="dcterms:W3CDTF">2026-04-29T09:12:00Z</dcterms:modified>
</cp:coreProperties>
</file>